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12" w:rsidRPr="00163B12" w:rsidRDefault="00163B12" w:rsidP="00163B12">
      <w:pPr>
        <w:pStyle w:val="ListParagraph"/>
        <w:numPr>
          <w:ilvl w:val="0"/>
          <w:numId w:val="3"/>
        </w:numPr>
        <w:rPr>
          <w:b/>
          <w:sz w:val="32"/>
          <w:szCs w:val="32"/>
        </w:rPr>
      </w:pPr>
      <w:r w:rsidRPr="00163B12">
        <w:rPr>
          <w:b/>
          <w:sz w:val="32"/>
          <w:szCs w:val="32"/>
        </w:rPr>
        <w:t>The servant spirit is produced through our intimacy with the Holy Spirit:</w:t>
      </w:r>
    </w:p>
    <w:p w:rsidR="00163B12" w:rsidRDefault="00163B12" w:rsidP="00163B12">
      <w:pPr>
        <w:pStyle w:val="ListParagraph"/>
        <w:numPr>
          <w:ilvl w:val="0"/>
          <w:numId w:val="1"/>
        </w:numPr>
        <w:rPr>
          <w:sz w:val="32"/>
          <w:szCs w:val="32"/>
        </w:rPr>
      </w:pPr>
      <w:r>
        <w:rPr>
          <w:sz w:val="32"/>
          <w:szCs w:val="32"/>
        </w:rPr>
        <w:t>Praising and worshipping God</w:t>
      </w:r>
    </w:p>
    <w:p w:rsidR="00163B12" w:rsidRDefault="00163B12" w:rsidP="00163B12">
      <w:pPr>
        <w:pStyle w:val="ListParagraph"/>
        <w:numPr>
          <w:ilvl w:val="0"/>
          <w:numId w:val="1"/>
        </w:numPr>
        <w:rPr>
          <w:sz w:val="32"/>
          <w:szCs w:val="32"/>
        </w:rPr>
      </w:pPr>
      <w:r>
        <w:rPr>
          <w:sz w:val="32"/>
          <w:szCs w:val="32"/>
        </w:rPr>
        <w:t>Praying with the unction of the Holy Spirit</w:t>
      </w:r>
    </w:p>
    <w:p w:rsidR="00163B12" w:rsidRDefault="00163B12" w:rsidP="00163B12">
      <w:pPr>
        <w:pStyle w:val="ListParagraph"/>
        <w:numPr>
          <w:ilvl w:val="0"/>
          <w:numId w:val="1"/>
        </w:numPr>
        <w:rPr>
          <w:sz w:val="32"/>
          <w:szCs w:val="32"/>
        </w:rPr>
      </w:pPr>
      <w:r>
        <w:rPr>
          <w:sz w:val="32"/>
          <w:szCs w:val="32"/>
        </w:rPr>
        <w:t>The cleansing work of the Holy Spirit</w:t>
      </w:r>
    </w:p>
    <w:p w:rsidR="00163B12" w:rsidRDefault="00163B12" w:rsidP="00163B12">
      <w:pPr>
        <w:pStyle w:val="ListParagraph"/>
        <w:numPr>
          <w:ilvl w:val="0"/>
          <w:numId w:val="1"/>
        </w:numPr>
        <w:rPr>
          <w:sz w:val="32"/>
          <w:szCs w:val="32"/>
        </w:rPr>
      </w:pPr>
      <w:r>
        <w:rPr>
          <w:sz w:val="32"/>
          <w:szCs w:val="32"/>
        </w:rPr>
        <w:t xml:space="preserve">The Holy Spirit replacing the </w:t>
      </w:r>
      <w:r w:rsidRPr="001A53BC">
        <w:rPr>
          <w:b/>
          <w:i/>
          <w:color w:val="7030A0"/>
          <w:sz w:val="32"/>
          <w:szCs w:val="32"/>
        </w:rPr>
        <w:t>“I”</w:t>
      </w:r>
      <w:r w:rsidRPr="001A53BC">
        <w:rPr>
          <w:color w:val="7030A0"/>
          <w:sz w:val="32"/>
          <w:szCs w:val="32"/>
        </w:rPr>
        <w:t xml:space="preserve"> </w:t>
      </w:r>
      <w:r>
        <w:rPr>
          <w:sz w:val="32"/>
          <w:szCs w:val="32"/>
        </w:rPr>
        <w:t xml:space="preserve">(self) with </w:t>
      </w:r>
      <w:r w:rsidRPr="001A53BC">
        <w:rPr>
          <w:b/>
          <w:i/>
          <w:color w:val="7030A0"/>
          <w:sz w:val="32"/>
          <w:szCs w:val="32"/>
        </w:rPr>
        <w:t>“I AM”</w:t>
      </w:r>
      <w:r w:rsidRPr="001A53BC">
        <w:rPr>
          <w:color w:val="7030A0"/>
          <w:sz w:val="32"/>
          <w:szCs w:val="32"/>
        </w:rPr>
        <w:t xml:space="preserve"> </w:t>
      </w:r>
      <w:r>
        <w:rPr>
          <w:sz w:val="32"/>
          <w:szCs w:val="32"/>
        </w:rPr>
        <w:t>(Christ)</w:t>
      </w:r>
    </w:p>
    <w:p w:rsidR="00163B12" w:rsidRPr="001A53BC" w:rsidRDefault="00163B12" w:rsidP="00163B12">
      <w:pPr>
        <w:rPr>
          <w:b/>
          <w:color w:val="FF0000"/>
          <w:sz w:val="32"/>
          <w:szCs w:val="32"/>
        </w:rPr>
      </w:pPr>
      <w:r w:rsidRPr="001A53BC">
        <w:rPr>
          <w:b/>
          <w:color w:val="FF0000"/>
          <w:sz w:val="32"/>
          <w:szCs w:val="32"/>
        </w:rPr>
        <w:t>Phil. 2:5</w:t>
      </w:r>
    </w:p>
    <w:p w:rsidR="00163B12" w:rsidRPr="001A53BC" w:rsidRDefault="00163B12" w:rsidP="00163B12">
      <w:pPr>
        <w:rPr>
          <w:b/>
          <w:i/>
          <w:color w:val="7030A0"/>
          <w:sz w:val="32"/>
          <w:szCs w:val="32"/>
        </w:rPr>
      </w:pPr>
      <w:r w:rsidRPr="001A53BC">
        <w:rPr>
          <w:b/>
          <w:i/>
          <w:color w:val="7030A0"/>
          <w:sz w:val="32"/>
          <w:szCs w:val="32"/>
        </w:rPr>
        <w:t>“Let this mind be in you which was also in Christ Jesus”</w:t>
      </w:r>
    </w:p>
    <w:p w:rsidR="00163B12" w:rsidRPr="001A53BC" w:rsidRDefault="00163B12" w:rsidP="00163B12">
      <w:pPr>
        <w:rPr>
          <w:b/>
          <w:color w:val="FF0000"/>
          <w:sz w:val="32"/>
          <w:szCs w:val="32"/>
        </w:rPr>
      </w:pPr>
      <w:r w:rsidRPr="001A53BC">
        <w:rPr>
          <w:b/>
          <w:color w:val="FF0000"/>
          <w:sz w:val="32"/>
          <w:szCs w:val="32"/>
        </w:rPr>
        <w:t xml:space="preserve"> Phil. 4:8</w:t>
      </w:r>
    </w:p>
    <w:p w:rsidR="00163B12" w:rsidRPr="001A53BC" w:rsidRDefault="00163B12" w:rsidP="00163B12">
      <w:pPr>
        <w:rPr>
          <w:b/>
          <w:i/>
          <w:color w:val="7030A0"/>
          <w:sz w:val="32"/>
          <w:szCs w:val="32"/>
        </w:rPr>
      </w:pPr>
      <w:r w:rsidRPr="001A53BC">
        <w:rPr>
          <w:b/>
          <w:i/>
          <w:color w:val="7030A0"/>
          <w:sz w:val="32"/>
          <w:szCs w:val="32"/>
        </w:rPr>
        <w:t xml:space="preserve">“Finally brethren, whatever things are true, whatever things are noble, whatever things are just, whatever things ate pure, whatever things are lovely, whatever things are of a good report, if there is any virtue and if there is anything praiseworthy- meditate on these things.”   </w:t>
      </w:r>
    </w:p>
    <w:p w:rsidR="00163B12" w:rsidRDefault="00163B12" w:rsidP="00163B12">
      <w:pPr>
        <w:rPr>
          <w:b/>
          <w:color w:val="FF0000"/>
          <w:sz w:val="32"/>
          <w:szCs w:val="32"/>
        </w:rPr>
      </w:pPr>
      <w:r w:rsidRPr="001A53BC">
        <w:rPr>
          <w:b/>
          <w:color w:val="FF0000"/>
          <w:sz w:val="32"/>
          <w:szCs w:val="32"/>
        </w:rPr>
        <w:t xml:space="preserve"> Ro. 12:2</w:t>
      </w:r>
    </w:p>
    <w:p w:rsidR="00163B12" w:rsidRPr="00BB4226" w:rsidRDefault="00163B12" w:rsidP="00163B12">
      <w:pPr>
        <w:rPr>
          <w:b/>
          <w:i/>
          <w:color w:val="7030A0"/>
          <w:sz w:val="32"/>
          <w:szCs w:val="32"/>
        </w:rPr>
      </w:pPr>
      <w:r w:rsidRPr="00BB4226">
        <w:rPr>
          <w:b/>
          <w:i/>
          <w:color w:val="7030A0"/>
          <w:sz w:val="32"/>
          <w:szCs w:val="32"/>
        </w:rPr>
        <w:t>“And do not be conformed to this world, but be transformed by the renewing of your mind, that you may prove what is that good and acceptable and perfect will of God.</w:t>
      </w:r>
    </w:p>
    <w:p w:rsidR="00163B12" w:rsidRPr="00BB4226" w:rsidRDefault="00163B12" w:rsidP="00163B12">
      <w:pPr>
        <w:rPr>
          <w:b/>
          <w:i/>
          <w:color w:val="7030A0"/>
          <w:sz w:val="32"/>
          <w:szCs w:val="32"/>
        </w:rPr>
      </w:pPr>
      <w:r w:rsidRPr="00BB4226">
        <w:rPr>
          <w:b/>
          <w:i/>
          <w:color w:val="7030A0"/>
          <w:sz w:val="32"/>
          <w:szCs w:val="32"/>
        </w:rPr>
        <w:t xml:space="preserve">Note: “Stop assuming an outward expression which is patterned after this world, an expression which does not come from, nor is it representative of what you in your inner being as a regenerated child of God”  </w:t>
      </w:r>
    </w:p>
    <w:p w:rsidR="00163B12" w:rsidRDefault="00163B12" w:rsidP="00163B12">
      <w:pPr>
        <w:rPr>
          <w:b/>
          <w:color w:val="FF0000"/>
          <w:sz w:val="32"/>
          <w:szCs w:val="32"/>
        </w:rPr>
      </w:pPr>
      <w:r w:rsidRPr="001A53BC">
        <w:rPr>
          <w:b/>
          <w:color w:val="FF0000"/>
          <w:sz w:val="32"/>
          <w:szCs w:val="32"/>
        </w:rPr>
        <w:t xml:space="preserve"> I Cor. 13</w:t>
      </w:r>
      <w:r>
        <w:rPr>
          <w:b/>
          <w:color w:val="FF0000"/>
          <w:sz w:val="32"/>
          <w:szCs w:val="32"/>
        </w:rPr>
        <w:t xml:space="preserve"> (Love never fails)</w:t>
      </w:r>
    </w:p>
    <w:p w:rsidR="00163B12" w:rsidRDefault="00163B12" w:rsidP="00163B12">
      <w:pPr>
        <w:rPr>
          <w:b/>
          <w:sz w:val="32"/>
          <w:szCs w:val="32"/>
        </w:rPr>
      </w:pPr>
      <w:r w:rsidRPr="001A53BC">
        <w:rPr>
          <w:b/>
          <w:sz w:val="32"/>
          <w:szCs w:val="32"/>
        </w:rPr>
        <w:t>CONCLUSION:</w:t>
      </w:r>
    </w:p>
    <w:p w:rsidR="00163B12" w:rsidRDefault="00163B12" w:rsidP="00163B12">
      <w:pPr>
        <w:rPr>
          <w:sz w:val="32"/>
          <w:szCs w:val="32"/>
        </w:rPr>
      </w:pPr>
      <w:r>
        <w:rPr>
          <w:sz w:val="32"/>
          <w:szCs w:val="32"/>
        </w:rPr>
        <w:t xml:space="preserve">The spiritual gifts function because of love and without it all efforts are unprofitable.  </w:t>
      </w:r>
    </w:p>
    <w:p w:rsidR="00163B12" w:rsidRDefault="00163B12" w:rsidP="00163B12">
      <w:pPr>
        <w:rPr>
          <w:sz w:val="32"/>
          <w:szCs w:val="32"/>
        </w:rPr>
      </w:pPr>
      <w:r>
        <w:rPr>
          <w:sz w:val="32"/>
          <w:szCs w:val="32"/>
        </w:rPr>
        <w:lastRenderedPageBreak/>
        <w:t>Love is the governing principle of all spiritual manifestations.</w:t>
      </w:r>
    </w:p>
    <w:p w:rsidR="00163B12" w:rsidRPr="00163B12" w:rsidRDefault="00163B12" w:rsidP="00163B12">
      <w:pPr>
        <w:rPr>
          <w:b/>
          <w:color w:val="FF0000"/>
          <w:sz w:val="32"/>
          <w:szCs w:val="32"/>
        </w:rPr>
      </w:pPr>
      <w:r w:rsidRPr="00163B12">
        <w:rPr>
          <w:b/>
          <w:i/>
          <w:color w:val="7030A0"/>
          <w:sz w:val="32"/>
          <w:szCs w:val="32"/>
        </w:rPr>
        <w:t>“Charity never fails)</w:t>
      </w:r>
      <w:r w:rsidRPr="00163B12">
        <w:rPr>
          <w:color w:val="7030A0"/>
          <w:sz w:val="32"/>
          <w:szCs w:val="32"/>
        </w:rPr>
        <w:t xml:space="preserve"> </w:t>
      </w:r>
      <w:r w:rsidRPr="00163B12">
        <w:rPr>
          <w:b/>
          <w:color w:val="FF0000"/>
          <w:sz w:val="32"/>
          <w:szCs w:val="32"/>
        </w:rPr>
        <w:t>(I Cor. 13:8)</w:t>
      </w:r>
      <w:bookmarkStart w:id="0" w:name="_GoBack"/>
      <w:bookmarkEnd w:id="0"/>
    </w:p>
    <w:p w:rsidR="00163B12" w:rsidRDefault="00163B12" w:rsidP="00163B12">
      <w:pPr>
        <w:rPr>
          <w:sz w:val="32"/>
          <w:szCs w:val="32"/>
        </w:rPr>
      </w:pPr>
      <w:r w:rsidRPr="00163B12">
        <w:rPr>
          <w:b/>
          <w:i/>
          <w:color w:val="7030A0"/>
          <w:sz w:val="32"/>
          <w:szCs w:val="32"/>
        </w:rPr>
        <w:t xml:space="preserve">“And know abides faith, hope, charity, these three; but the greatest on these is charity.” </w:t>
      </w:r>
      <w:r w:rsidRPr="00163B12">
        <w:rPr>
          <w:b/>
          <w:color w:val="FF0000"/>
          <w:sz w:val="32"/>
          <w:szCs w:val="32"/>
        </w:rPr>
        <w:t>(I Cor. 13:13)</w:t>
      </w:r>
    </w:p>
    <w:p w:rsidR="00163B12" w:rsidRPr="00163B12" w:rsidRDefault="00163B12" w:rsidP="00163B12">
      <w:pPr>
        <w:rPr>
          <w:b/>
          <w:color w:val="FF0000"/>
          <w:sz w:val="32"/>
          <w:szCs w:val="32"/>
        </w:rPr>
      </w:pPr>
      <w:r w:rsidRPr="00163B12">
        <w:rPr>
          <w:b/>
          <w:i/>
          <w:color w:val="7030A0"/>
          <w:sz w:val="32"/>
          <w:szCs w:val="32"/>
        </w:rPr>
        <w:t xml:space="preserve">“Follow after charity and desire spiritual gifts” </w:t>
      </w:r>
      <w:r w:rsidRPr="00163B12">
        <w:rPr>
          <w:b/>
          <w:color w:val="FF0000"/>
          <w:sz w:val="32"/>
          <w:szCs w:val="32"/>
        </w:rPr>
        <w:t>(I Cor. 14:1a)</w:t>
      </w:r>
    </w:p>
    <w:p w:rsidR="00163B12" w:rsidRDefault="00163B12" w:rsidP="00163B12">
      <w:pPr>
        <w:rPr>
          <w:sz w:val="32"/>
          <w:szCs w:val="32"/>
        </w:rPr>
      </w:pPr>
      <w:r>
        <w:rPr>
          <w:sz w:val="32"/>
          <w:szCs w:val="32"/>
        </w:rPr>
        <w:t>Charity (Gr. Agape) spontaneous and divine love more eternal than gifts.</w:t>
      </w:r>
    </w:p>
    <w:p w:rsidR="00163B12" w:rsidRDefault="00163B12" w:rsidP="00163B12">
      <w:pPr>
        <w:rPr>
          <w:sz w:val="32"/>
          <w:szCs w:val="32"/>
        </w:rPr>
      </w:pPr>
      <w:r>
        <w:rPr>
          <w:sz w:val="32"/>
          <w:szCs w:val="32"/>
        </w:rPr>
        <w:t xml:space="preserve">The servant of God should have the same attitude as Christ while   serving, knowing God recognizes your efforts as servants when others may not. </w:t>
      </w:r>
    </w:p>
    <w:p w:rsidR="00163B12" w:rsidRDefault="00163B12" w:rsidP="00163B12">
      <w:pPr>
        <w:rPr>
          <w:sz w:val="32"/>
          <w:szCs w:val="32"/>
        </w:rPr>
      </w:pPr>
      <w:r>
        <w:rPr>
          <w:sz w:val="32"/>
          <w:szCs w:val="32"/>
        </w:rPr>
        <w:t>The greatest blessings come to us when we become willing servants of   All Mighty God, our Father.</w:t>
      </w:r>
    </w:p>
    <w:p w:rsidR="00163B12" w:rsidRPr="009E67E2" w:rsidRDefault="00163B12" w:rsidP="00163B12">
      <w:pPr>
        <w:rPr>
          <w:b/>
          <w:i/>
          <w:color w:val="7030A0"/>
          <w:sz w:val="32"/>
          <w:szCs w:val="32"/>
        </w:rPr>
      </w:pPr>
      <w:r w:rsidRPr="009E67E2">
        <w:rPr>
          <w:b/>
          <w:i/>
          <w:color w:val="7030A0"/>
          <w:sz w:val="32"/>
          <w:szCs w:val="32"/>
        </w:rPr>
        <w:t>“It is more blessed to give then to receive”</w:t>
      </w:r>
    </w:p>
    <w:p w:rsidR="00163B12" w:rsidRPr="00B71A51" w:rsidRDefault="00163B12" w:rsidP="00163B12">
      <w:pPr>
        <w:rPr>
          <w:sz w:val="32"/>
          <w:szCs w:val="32"/>
        </w:rPr>
      </w:pPr>
      <w:r>
        <w:rPr>
          <w:sz w:val="32"/>
          <w:szCs w:val="32"/>
        </w:rPr>
        <w:t xml:space="preserve">PRAYER:  </w:t>
      </w:r>
    </w:p>
    <w:p w:rsidR="00D07658" w:rsidRDefault="00D07658"/>
    <w:sectPr w:rsidR="00D07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F42A8"/>
    <w:multiLevelType w:val="hybridMultilevel"/>
    <w:tmpl w:val="DE90E660"/>
    <w:lvl w:ilvl="0" w:tplc="F55A3EF0">
      <w:start w:val="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4E2225CE"/>
    <w:multiLevelType w:val="hybridMultilevel"/>
    <w:tmpl w:val="D5908798"/>
    <w:lvl w:ilvl="0" w:tplc="5D005A5A">
      <w:start w:val="1"/>
      <w:numFmt w:val="decimal"/>
      <w:lvlText w:val="%1."/>
      <w:lvlJc w:val="left"/>
      <w:pPr>
        <w:ind w:left="99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10E09"/>
    <w:multiLevelType w:val="hybridMultilevel"/>
    <w:tmpl w:val="B3A07876"/>
    <w:lvl w:ilvl="0" w:tplc="84E6D85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12"/>
    <w:rsid w:val="00163B12"/>
    <w:rsid w:val="00D0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9C5F"/>
  <w15:chartTrackingRefBased/>
  <w15:docId w15:val="{27FDFCBC-827F-445E-AA4E-EB11921B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B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1</cp:revision>
  <dcterms:created xsi:type="dcterms:W3CDTF">2016-10-01T02:25:00Z</dcterms:created>
  <dcterms:modified xsi:type="dcterms:W3CDTF">2016-10-01T02:32:00Z</dcterms:modified>
</cp:coreProperties>
</file>